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1AE1" w14:paraId="4F7D0F51" w14:textId="77777777" w:rsidTr="00BA3514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2B264" w14:textId="77777777" w:rsidR="00BC1AE1" w:rsidRDefault="00BC1AE1" w:rsidP="00BA35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40C29393" w14:textId="77777777" w:rsidR="00BC1AE1" w:rsidRDefault="00BC1AE1" w:rsidP="00B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03A441CD" w14:textId="77777777" w:rsidR="00BC1AE1" w:rsidRDefault="00BC1AE1" w:rsidP="00BA351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E1" w14:paraId="2FBF2D07" w14:textId="77777777" w:rsidTr="00BA3514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C178F6" w14:textId="77777777" w:rsidR="00BC1AE1" w:rsidRDefault="00BC1AE1" w:rsidP="00BA351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184A2360" w14:textId="77777777" w:rsidR="00BC1AE1" w:rsidRDefault="00BC1AE1" w:rsidP="00BA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E194" w14:textId="55A6AF2F" w:rsidR="00BC1AE1" w:rsidRDefault="00BC1AE1" w:rsidP="00BA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749E472" w14:textId="77777777" w:rsidR="00BC1AE1" w:rsidRDefault="00BC1AE1" w:rsidP="00BA3514">
            <w:pPr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DE905" w14:textId="318D6F09" w:rsidR="00BC1AE1" w:rsidRDefault="00BC1AE1" w:rsidP="00BA351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Debtor.</w:t>
            </w:r>
          </w:p>
          <w:p w14:paraId="2E71251B" w14:textId="77777777" w:rsidR="00BC1AE1" w:rsidRDefault="00BC1AE1" w:rsidP="00BA351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A950CE" w14:textId="77777777" w:rsidR="00BC1AE1" w:rsidRDefault="00BC1AE1" w:rsidP="00BA351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BA11" w14:textId="77777777" w:rsidR="00BC1AE1" w:rsidRDefault="00BC1AE1" w:rsidP="00BA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DFBD" w14:textId="769B8F83" w:rsidR="00BC1AE1" w:rsidRDefault="00BC1AE1" w:rsidP="00BA3514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-BPH</w:t>
            </w:r>
          </w:p>
        </w:tc>
      </w:tr>
      <w:tr w:rsidR="00BC1AE1" w14:paraId="5CCAD305" w14:textId="77777777" w:rsidTr="00BA3514">
        <w:trPr>
          <w:cantSplit/>
          <w:trHeight w:val="93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F3770" w14:textId="77777777" w:rsidR="00BC1AE1" w:rsidRDefault="00BC1AE1" w:rsidP="00BA351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EB1FC" w14:textId="77777777" w:rsidR="00BC1AE1" w:rsidRPr="00AD342B" w:rsidRDefault="00BC1AE1" w:rsidP="00B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  <w:p w14:paraId="5BAED268" w14:textId="77777777" w:rsidR="00BC1AE1" w:rsidRDefault="00BC1AE1" w:rsidP="00BA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0E4E97" w14:textId="78BA90A8" w:rsidR="00BC1AE1" w:rsidRDefault="00BC1AE1" w:rsidP="00BC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780373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780373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780373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780373">
        <w:rPr>
          <w:rFonts w:ascii="Times New Roman" w:hAnsi="Times New Roman" w:cs="Times New Roman"/>
          <w:sz w:val="24"/>
          <w:szCs w:val="24"/>
        </w:rPr>
        <w:t xml:space="preserve"> In this Chapter </w:t>
      </w:r>
      <w:r w:rsidR="00E6035A">
        <w:rPr>
          <w:rFonts w:ascii="Times New Roman" w:hAnsi="Times New Roman" w:cs="Times New Roman"/>
          <w:sz w:val="24"/>
          <w:szCs w:val="24"/>
        </w:rPr>
        <w:t>_</w:t>
      </w:r>
      <w:r w:rsidRPr="00780373">
        <w:rPr>
          <w:rFonts w:ascii="Times New Roman" w:hAnsi="Times New Roman" w:cs="Times New Roman"/>
          <w:sz w:val="24"/>
          <w:szCs w:val="24"/>
        </w:rPr>
        <w:t xml:space="preserve"> bankruptcy, Debtor filed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6035A">
        <w:rPr>
          <w:rFonts w:ascii="Times New Roman" w:hAnsi="Times New Roman" w:cs="Times New Roman"/>
          <w:sz w:val="24"/>
          <w:szCs w:val="24"/>
        </w:rPr>
        <w:t>“</w:t>
      </w:r>
      <w:r w:rsidRPr="00780373">
        <w:rPr>
          <w:rFonts w:ascii="Times New Roman" w:hAnsi="Times New Roman" w:cs="Times New Roman"/>
          <w:sz w:val="24"/>
          <w:szCs w:val="24"/>
        </w:rPr>
        <w:t xml:space="preserve">Motion to Avoid Lien </w:t>
      </w: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Pr="00780373">
        <w:rPr>
          <w:rFonts w:ascii="Times New Roman" w:hAnsi="Times New Roman" w:cs="Times New Roman"/>
          <w:sz w:val="24"/>
          <w:szCs w:val="24"/>
        </w:rPr>
        <w:t>11 U.S.C. § 52</w:t>
      </w:r>
      <w:r>
        <w:rPr>
          <w:rFonts w:ascii="Times New Roman" w:hAnsi="Times New Roman" w:cs="Times New Roman"/>
          <w:sz w:val="24"/>
          <w:szCs w:val="24"/>
        </w:rPr>
        <w:t>2(f)(1)(A)</w:t>
      </w:r>
      <w:r w:rsidR="00E6035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9B3EAB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 xml:space="preserve"> at ECF No. </w:t>
      </w:r>
      <w:r w:rsidR="009B3EAB">
        <w:rPr>
          <w:rFonts w:ascii="Times New Roman" w:hAnsi="Times New Roman" w:cs="Times New Roman"/>
          <w:sz w:val="24"/>
          <w:szCs w:val="24"/>
        </w:rPr>
        <w:t>__</w:t>
      </w:r>
      <w:r w:rsidR="006A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(“Motion”). Debtor request</w:t>
      </w:r>
      <w:r w:rsidR="00291E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Court avoid </w:t>
      </w:r>
      <w:r w:rsidR="006A45F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judicial lien that impair</w:t>
      </w:r>
      <w:r w:rsidR="006A45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Debtor</w:t>
      </w:r>
      <w:r w:rsidR="006A45FC">
        <w:rPr>
          <w:rFonts w:ascii="Times New Roman" w:hAnsi="Times New Roman" w:cs="Times New Roman"/>
          <w:sz w:val="24"/>
          <w:szCs w:val="24"/>
        </w:rPr>
        <w:t>s’</w:t>
      </w:r>
      <w:r>
        <w:rPr>
          <w:rFonts w:ascii="Times New Roman" w:hAnsi="Times New Roman" w:cs="Times New Roman"/>
          <w:sz w:val="24"/>
          <w:szCs w:val="24"/>
        </w:rPr>
        <w:t xml:space="preserve"> interest in exempt property.  </w:t>
      </w:r>
    </w:p>
    <w:p w14:paraId="7BE9E6A5" w14:textId="77777777" w:rsidR="00BC1AE1" w:rsidRDefault="00BC1AE1" w:rsidP="00BC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24871" w14:textId="080FE937" w:rsidR="00BC1AE1" w:rsidRDefault="00BC1AE1" w:rsidP="00BC1AE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 has claimed an exemption pursuant to 11 U.S.C. § 522(b)(3) and Mont. Code Ann. § 70-32-101.  The total value of the homestead exemption claimed may not exceed $</w:t>
      </w:r>
      <w:r w:rsidR="009B3EAB">
        <w:rPr>
          <w:rFonts w:ascii="Times New Roman" w:hAnsi="Times New Roman" w:cs="Times New Roman"/>
          <w:sz w:val="24"/>
          <w:szCs w:val="24"/>
        </w:rPr>
        <w:t>3</w:t>
      </w:r>
      <w:r w:rsidR="00A912BE">
        <w:rPr>
          <w:rFonts w:ascii="Times New Roman" w:hAnsi="Times New Roman" w:cs="Times New Roman"/>
          <w:sz w:val="24"/>
          <w:szCs w:val="24"/>
        </w:rPr>
        <w:t>78</w:t>
      </w:r>
      <w:r w:rsidR="009B3EAB">
        <w:rPr>
          <w:rFonts w:ascii="Times New Roman" w:hAnsi="Times New Roman" w:cs="Times New Roman"/>
          <w:sz w:val="24"/>
          <w:szCs w:val="24"/>
        </w:rPr>
        <w:t>,000.00</w:t>
      </w:r>
      <w:r>
        <w:rPr>
          <w:rFonts w:ascii="Times New Roman" w:hAnsi="Times New Roman" w:cs="Times New Roman"/>
          <w:sz w:val="24"/>
          <w:szCs w:val="24"/>
        </w:rPr>
        <w:t xml:space="preserve"> in 202</w:t>
      </w:r>
      <w:r w:rsidR="00A912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Mont. Code Ann. § 70-32-104.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The real property that is subject to Debtor</w:t>
      </w:r>
      <w:r w:rsidR="006A45FC">
        <w:rPr>
          <w:rFonts w:ascii="Times New Roman" w:hAnsi="Times New Roman" w:cs="Times New Roman"/>
          <w:sz w:val="24"/>
          <w:szCs w:val="24"/>
        </w:rPr>
        <w:t>s</w:t>
      </w:r>
      <w:r w:rsidR="00A912B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homestead exemption is</w:t>
      </w:r>
      <w:r w:rsidR="006A45FC">
        <w:rPr>
          <w:rFonts w:ascii="Times New Roman" w:hAnsi="Times New Roman" w:cs="Times New Roman"/>
          <w:sz w:val="24"/>
          <w:szCs w:val="24"/>
        </w:rPr>
        <w:t xml:space="preserve"> located at </w:t>
      </w:r>
      <w:r w:rsidR="009B3EAB">
        <w:rPr>
          <w:rFonts w:ascii="Times New Roman" w:hAnsi="Times New Roman" w:cs="Times New Roman"/>
          <w:sz w:val="24"/>
          <w:szCs w:val="24"/>
        </w:rPr>
        <w:t>[Street Address]</w:t>
      </w:r>
      <w:r>
        <w:rPr>
          <w:rFonts w:ascii="Times New Roman" w:hAnsi="Times New Roman" w:cs="Times New Roman"/>
          <w:sz w:val="24"/>
          <w:szCs w:val="24"/>
        </w:rPr>
        <w:t xml:space="preserve"> described as: </w:t>
      </w:r>
    </w:p>
    <w:p w14:paraId="24E204AC" w14:textId="77777777" w:rsidR="00BC1AE1" w:rsidRDefault="00BC1AE1" w:rsidP="006A45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CC3707" w14:textId="3942B8D1" w:rsidR="00BC1AE1" w:rsidRDefault="009B3EAB" w:rsidP="006A45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[Legal Property Description]</w:t>
      </w:r>
    </w:p>
    <w:p w14:paraId="265F233C" w14:textId="77777777" w:rsidR="006A45FC" w:rsidRPr="006A45FC" w:rsidRDefault="006A45FC" w:rsidP="006A4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7C596" w14:textId="5B0D5A6F" w:rsidR="00BC1AE1" w:rsidRDefault="00BC1AE1" w:rsidP="00BC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(“Exempt Property”).  The Motion states that the value of the Exempt Property is </w:t>
      </w:r>
      <w:r w:rsidR="009B3EAB">
        <w:rPr>
          <w:rFonts w:ascii="Times New Roman" w:hAnsi="Times New Roman" w:cs="Times New Roman"/>
          <w:sz w:val="24"/>
          <w:szCs w:val="24"/>
        </w:rPr>
        <w:t>[Fair Market Value stated on Motion]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2A1C">
        <w:rPr>
          <w:rFonts w:ascii="Times New Roman" w:hAnsi="Times New Roman" w:cs="Times New Roman"/>
          <w:sz w:val="24"/>
          <w:szCs w:val="24"/>
        </w:rPr>
        <w:t>Debtor further allege</w:t>
      </w:r>
      <w:r w:rsidR="00BD7105">
        <w:rPr>
          <w:rFonts w:ascii="Times New Roman" w:hAnsi="Times New Roman" w:cs="Times New Roman"/>
          <w:sz w:val="24"/>
          <w:szCs w:val="24"/>
        </w:rPr>
        <w:t>s</w:t>
      </w:r>
      <w:r w:rsidR="00532A1C">
        <w:rPr>
          <w:rFonts w:ascii="Times New Roman" w:hAnsi="Times New Roman" w:cs="Times New Roman"/>
          <w:sz w:val="24"/>
          <w:szCs w:val="24"/>
        </w:rPr>
        <w:t xml:space="preserve"> that the total combined amount of the liens on the Exempt Property including the one subject to being avoided impair Debtor</w:t>
      </w:r>
      <w:r w:rsidR="00BD7105">
        <w:rPr>
          <w:rFonts w:ascii="Times New Roman" w:hAnsi="Times New Roman" w:cs="Times New Roman"/>
          <w:sz w:val="24"/>
          <w:szCs w:val="24"/>
        </w:rPr>
        <w:t>’s</w:t>
      </w:r>
      <w:r w:rsidR="00532A1C">
        <w:rPr>
          <w:rFonts w:ascii="Times New Roman" w:hAnsi="Times New Roman" w:cs="Times New Roman"/>
          <w:sz w:val="24"/>
          <w:szCs w:val="24"/>
        </w:rPr>
        <w:t xml:space="preserve"> exemption.   </w:t>
      </w:r>
    </w:p>
    <w:p w14:paraId="6913CE41" w14:textId="77777777" w:rsidR="00BC1AE1" w:rsidRDefault="00BC1AE1" w:rsidP="00BC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C72D9" w14:textId="3351B983" w:rsidR="00BC1AE1" w:rsidRDefault="00BC1AE1" w:rsidP="00BC1AE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was filed pursuant to Fed.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Bankr</w:t>
      </w:r>
      <w:proofErr w:type="spellEnd"/>
      <w:r>
        <w:rPr>
          <w:rFonts w:ascii="Times New Roman" w:hAnsi="Times New Roman" w:cs="Times New Roman"/>
          <w:sz w:val="24"/>
          <w:szCs w:val="24"/>
        </w:rPr>
        <w:t>. P. 4003(d).</w:t>
      </w:r>
      <w:r w:rsidRPr="00780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Motion included the notice required by </w:t>
      </w:r>
      <w:r w:rsidRPr="00F542F5">
        <w:rPr>
          <w:rFonts w:ascii="Times New Roman" w:hAnsi="Times New Roman" w:cs="Times New Roman"/>
          <w:sz w:val="24"/>
          <w:szCs w:val="24"/>
        </w:rPr>
        <w:t>Mont.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42F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42F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42F5">
        <w:rPr>
          <w:rFonts w:ascii="Times New Roman" w:hAnsi="Times New Roman" w:cs="Times New Roman"/>
          <w:sz w:val="24"/>
          <w:szCs w:val="24"/>
        </w:rPr>
        <w:t xml:space="preserve"> 9013-1</w:t>
      </w:r>
      <w:r>
        <w:rPr>
          <w:rFonts w:ascii="Times New Roman" w:hAnsi="Times New Roman" w:cs="Times New Roman"/>
          <w:sz w:val="24"/>
          <w:szCs w:val="24"/>
        </w:rPr>
        <w:t xml:space="preserve">(e).  The Notice explains </w:t>
      </w:r>
      <w:r w:rsidRPr="00EF75C8">
        <w:rPr>
          <w:rFonts w:ascii="Times New Roman" w:hAnsi="Times New Roman" w:cs="Times New Roman"/>
          <w:sz w:val="24"/>
          <w:szCs w:val="24"/>
        </w:rPr>
        <w:t>that the</w:t>
      </w:r>
      <w:r>
        <w:rPr>
          <w:rFonts w:ascii="Times New Roman" w:hAnsi="Times New Roman" w:cs="Times New Roman"/>
          <w:sz w:val="24"/>
          <w:szCs w:val="24"/>
        </w:rPr>
        <w:t xml:space="preserve"> time to respond or object to the Motion and schedule the matter for a hearing is </w:t>
      </w:r>
      <w:r w:rsidRPr="00EF75C8">
        <w:rPr>
          <w:rFonts w:ascii="Times New Roman" w:hAnsi="Times New Roman" w:cs="Times New Roman"/>
          <w:sz w:val="24"/>
          <w:szCs w:val="24"/>
        </w:rPr>
        <w:t>fourteen (14) days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3EAB">
        <w:rPr>
          <w:rFonts w:ascii="Times New Roman" w:hAnsi="Times New Roman" w:cs="Times New Roman"/>
          <w:sz w:val="24"/>
          <w:szCs w:val="24"/>
        </w:rPr>
        <w:t>No objections were filed.</w:t>
      </w:r>
      <w:r w:rsidR="006A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Accordingly, absent any opposition after notice, pursuant to </w:t>
      </w:r>
      <w:r w:rsidRPr="00780373">
        <w:rPr>
          <w:rFonts w:ascii="Times New Roman" w:hAnsi="Times New Roman" w:cs="Times New Roman"/>
          <w:sz w:val="24"/>
          <w:szCs w:val="24"/>
        </w:rPr>
        <w:t>11 U.S.C. § 52</w:t>
      </w:r>
      <w:r>
        <w:rPr>
          <w:rFonts w:ascii="Times New Roman" w:hAnsi="Times New Roman" w:cs="Times New Roman"/>
          <w:sz w:val="24"/>
          <w:szCs w:val="24"/>
        </w:rPr>
        <w:t>2(f)</w:t>
      </w:r>
      <w:r w:rsidRPr="00040541">
        <w:rPr>
          <w:rFonts w:ascii="Times New Roman" w:hAnsi="Times New Roman" w:cs="Times New Roman"/>
          <w:sz w:val="24"/>
          <w:szCs w:val="24"/>
        </w:rPr>
        <w:t xml:space="preserve">, Fed. R. </w:t>
      </w:r>
      <w:proofErr w:type="spellStart"/>
      <w:r w:rsidRPr="00040541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Pr="00040541">
        <w:rPr>
          <w:rFonts w:ascii="Times New Roman" w:hAnsi="Times New Roman" w:cs="Times New Roman"/>
          <w:sz w:val="24"/>
          <w:szCs w:val="24"/>
        </w:rPr>
        <w:t>. P. 4003(d) and Mont. L.B.R. 4003-4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2EC381" w14:textId="77777777" w:rsidR="00BC1AE1" w:rsidRPr="00780373" w:rsidRDefault="00BC1AE1" w:rsidP="00BC1AE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00EE914" w14:textId="4DCCFDDE" w:rsidR="00BC1AE1" w:rsidRDefault="00BC1AE1" w:rsidP="00BC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373">
        <w:rPr>
          <w:rFonts w:ascii="Times New Roman" w:hAnsi="Times New Roman" w:cs="Times New Roman"/>
          <w:sz w:val="24"/>
          <w:szCs w:val="24"/>
        </w:rPr>
        <w:tab/>
      </w:r>
      <w:r w:rsidRPr="00AD342B">
        <w:rPr>
          <w:rFonts w:ascii="Times New Roman" w:hAnsi="Times New Roman" w:cs="Times New Roman"/>
          <w:sz w:val="24"/>
          <w:szCs w:val="24"/>
        </w:rPr>
        <w:t>IT IS ORDERED</w:t>
      </w:r>
      <w:r w:rsidRPr="00780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the</w:t>
      </w:r>
      <w:r w:rsidRPr="00780373">
        <w:rPr>
          <w:rFonts w:ascii="Times New Roman" w:hAnsi="Times New Roman" w:cs="Times New Roman"/>
          <w:sz w:val="24"/>
          <w:szCs w:val="24"/>
        </w:rPr>
        <w:t xml:space="preserve"> Motion </w:t>
      </w:r>
      <w:r>
        <w:rPr>
          <w:rFonts w:ascii="Times New Roman" w:hAnsi="Times New Roman" w:cs="Times New Roman"/>
          <w:sz w:val="24"/>
          <w:szCs w:val="24"/>
        </w:rPr>
        <w:t>is granted</w:t>
      </w:r>
      <w:r w:rsidRPr="00B943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80373">
        <w:rPr>
          <w:rFonts w:ascii="Times New Roman" w:hAnsi="Times New Roman" w:cs="Times New Roman"/>
          <w:sz w:val="24"/>
          <w:szCs w:val="24"/>
        </w:rPr>
        <w:t>ursuant to 11 U.S.C. § 522(f)(1)(A), the</w:t>
      </w:r>
      <w:r>
        <w:rPr>
          <w:rFonts w:ascii="Times New Roman" w:hAnsi="Times New Roman" w:cs="Times New Roman"/>
          <w:sz w:val="24"/>
          <w:szCs w:val="24"/>
        </w:rPr>
        <w:t xml:space="preserve"> following judicial lien is avoided</w:t>
      </w:r>
      <w:r w:rsidRPr="00780373">
        <w:rPr>
          <w:rFonts w:ascii="Times New Roman" w:hAnsi="Times New Roman" w:cs="Times New Roman"/>
          <w:sz w:val="24"/>
          <w:szCs w:val="24"/>
        </w:rPr>
        <w:t xml:space="preserve"> to the extent </w:t>
      </w:r>
      <w:r>
        <w:rPr>
          <w:rFonts w:ascii="Times New Roman" w:hAnsi="Times New Roman" w:cs="Times New Roman"/>
          <w:sz w:val="24"/>
          <w:szCs w:val="24"/>
        </w:rPr>
        <w:t>it impairs interest in the Exempt Property described above</w:t>
      </w:r>
      <w:r w:rsidRPr="00780373">
        <w:rPr>
          <w:rFonts w:ascii="Times New Roman" w:hAnsi="Times New Roman" w:cs="Times New Roman"/>
          <w:sz w:val="24"/>
          <w:szCs w:val="24"/>
        </w:rPr>
        <w:t>:</w:t>
      </w:r>
    </w:p>
    <w:p w14:paraId="4C33FA99" w14:textId="77777777" w:rsidR="009B3EAB" w:rsidRDefault="009B3EAB" w:rsidP="00BC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FE8F9" w14:textId="727D5905" w:rsidR="00BC1AE1" w:rsidRPr="006A45FC" w:rsidRDefault="009B3EAB" w:rsidP="006A45FC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[Lien description]</w:t>
      </w:r>
    </w:p>
    <w:p w14:paraId="3677F125" w14:textId="77777777" w:rsidR="006A45FC" w:rsidRDefault="006A45FC" w:rsidP="006A45FC">
      <w:p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14:paraId="535FE109" w14:textId="77777777" w:rsidR="004C3499" w:rsidRDefault="004C3499" w:rsidP="00BC1AE1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8DCD799" w14:textId="77777777" w:rsidR="004C3499" w:rsidRDefault="004C3499" w:rsidP="00BC1AE1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4A9EB644" w14:textId="77777777" w:rsidR="004C3499" w:rsidRDefault="004C3499" w:rsidP="00BC1AE1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A694AA9" w14:textId="41FBA586" w:rsidR="00BC1AE1" w:rsidRDefault="00BC1AE1" w:rsidP="00BC1AE1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D02E4E">
        <w:rPr>
          <w:rFonts w:ascii="Times New Roman" w:hAnsi="Times New Roman" w:cs="Times New Roman"/>
          <w:noProof/>
          <w:sz w:val="24"/>
          <w:szCs w:val="24"/>
        </w:rPr>
        <w:t>December 15, 2022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203B2" w14:textId="78216509" w:rsidR="00BC1AE1" w:rsidRPr="004D414E" w:rsidRDefault="00BC1AE1" w:rsidP="00BC1AE1">
      <w:pPr>
        <w:rPr>
          <w:rFonts w:ascii="Times New Roman" w:hAnsi="Times New Roman" w:cs="Times New Roman"/>
          <w:sz w:val="24"/>
          <w:szCs w:val="24"/>
        </w:rPr>
      </w:pPr>
    </w:p>
    <w:p w14:paraId="5F349662" w14:textId="77777777" w:rsidR="00BC1AE1" w:rsidRPr="004D414E" w:rsidRDefault="00BC1AE1" w:rsidP="00BC1AE1">
      <w:pPr>
        <w:rPr>
          <w:rFonts w:ascii="Times New Roman" w:hAnsi="Times New Roman" w:cs="Times New Roman"/>
          <w:sz w:val="24"/>
          <w:szCs w:val="24"/>
        </w:rPr>
      </w:pPr>
    </w:p>
    <w:p w14:paraId="7F7A1BD1" w14:textId="77777777" w:rsidR="00BC1AE1" w:rsidRPr="004D414E" w:rsidRDefault="00BC1AE1" w:rsidP="00BC1A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A288D" w14:textId="77777777" w:rsidR="00BC1AE1" w:rsidRDefault="00BC1AE1" w:rsidP="00BC1AE1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71425401" w14:textId="77777777" w:rsidR="00BC1AE1" w:rsidRDefault="00BC1AE1" w:rsidP="00BC1AE1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189D9FB4" w14:textId="77777777" w:rsidR="00BC1AE1" w:rsidRDefault="00BC1AE1" w:rsidP="00BC1AE1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7204813F" w14:textId="77777777" w:rsidR="00BC1AE1" w:rsidRPr="00780373" w:rsidRDefault="00BC1AE1" w:rsidP="00BC1AE1">
      <w:pPr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3D8DB827" w14:textId="77777777" w:rsidR="00A8502B" w:rsidRPr="00BC1AE1" w:rsidRDefault="00A8502B" w:rsidP="00BC1AE1"/>
    <w:sectPr w:rsidR="00A8502B" w:rsidRPr="00BC1AE1" w:rsidSect="00A56439">
      <w:footerReference w:type="default" r:id="rId8"/>
      <w:pgSz w:w="12240" w:h="15840"/>
      <w:pgMar w:top="1440" w:right="1440" w:bottom="1440" w:left="1440" w:header="144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C6AB" w14:textId="77777777" w:rsidR="00B65299" w:rsidRDefault="00B65299" w:rsidP="00632727">
      <w:pPr>
        <w:spacing w:after="0" w:line="240" w:lineRule="auto"/>
      </w:pPr>
      <w:r>
        <w:separator/>
      </w:r>
    </w:p>
  </w:endnote>
  <w:endnote w:type="continuationSeparator" w:id="0">
    <w:p w14:paraId="4C47965C" w14:textId="77777777" w:rsidR="00B65299" w:rsidRDefault="00B65299" w:rsidP="0063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4ED555B" w14:textId="77777777" w:rsidR="00FF5046" w:rsidRPr="00AD342B" w:rsidRDefault="00FF504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4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4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D34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D34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342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FF03728" w14:textId="77777777" w:rsidR="00FF5046" w:rsidRDefault="00FF5046">
    <w:pPr>
      <w:pStyle w:val="Footer"/>
    </w:pPr>
  </w:p>
  <w:p w14:paraId="6D80F516" w14:textId="77777777" w:rsidR="00FF5046" w:rsidRDefault="00FF50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4524" w14:textId="77777777" w:rsidR="00B65299" w:rsidRDefault="00B65299" w:rsidP="00632727">
      <w:pPr>
        <w:spacing w:after="0" w:line="240" w:lineRule="auto"/>
      </w:pPr>
      <w:r>
        <w:separator/>
      </w:r>
    </w:p>
  </w:footnote>
  <w:footnote w:type="continuationSeparator" w:id="0">
    <w:p w14:paraId="441B1764" w14:textId="77777777" w:rsidR="00B65299" w:rsidRDefault="00B65299" w:rsidP="00632727">
      <w:pPr>
        <w:spacing w:after="0" w:line="240" w:lineRule="auto"/>
      </w:pPr>
      <w:r>
        <w:continuationSeparator/>
      </w:r>
    </w:p>
  </w:footnote>
  <w:footnote w:id="1">
    <w:p w14:paraId="20D149B9" w14:textId="2A353107" w:rsidR="00BC1AE1" w:rsidRPr="00705BE4" w:rsidRDefault="00BC1AE1" w:rsidP="00BC1AE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05BE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05BE4">
        <w:rPr>
          <w:rFonts w:ascii="Times New Roman" w:hAnsi="Times New Roman" w:cs="Times New Roman"/>
          <w:sz w:val="24"/>
          <w:szCs w:val="24"/>
        </w:rPr>
        <w:t xml:space="preserve"> This amendment to the statute was effective May 10, 2021. </w:t>
      </w:r>
      <w:r w:rsidR="009B3EAB">
        <w:rPr>
          <w:rFonts w:ascii="Times New Roman" w:hAnsi="Times New Roman" w:cs="Times New Roman"/>
          <w:sz w:val="24"/>
          <w:szCs w:val="24"/>
        </w:rPr>
        <w:t>The amount of the exemption increases 4% each year after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AAF"/>
    <w:multiLevelType w:val="hybridMultilevel"/>
    <w:tmpl w:val="DFF2DED6"/>
    <w:lvl w:ilvl="0" w:tplc="5E6265B8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035B19"/>
    <w:multiLevelType w:val="hybridMultilevel"/>
    <w:tmpl w:val="6FB6064E"/>
    <w:lvl w:ilvl="0" w:tplc="ACD4F794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017AF"/>
    <w:rsid w:val="00004951"/>
    <w:rsid w:val="00040541"/>
    <w:rsid w:val="0005364D"/>
    <w:rsid w:val="00092EA7"/>
    <w:rsid w:val="000A7AC4"/>
    <w:rsid w:val="000D00EF"/>
    <w:rsid w:val="000D2F9C"/>
    <w:rsid w:val="000D4348"/>
    <w:rsid w:val="000D6F0A"/>
    <w:rsid w:val="000E1A0F"/>
    <w:rsid w:val="000E6E11"/>
    <w:rsid w:val="00123FC9"/>
    <w:rsid w:val="00157C35"/>
    <w:rsid w:val="00177609"/>
    <w:rsid w:val="00190810"/>
    <w:rsid w:val="00197E00"/>
    <w:rsid w:val="001A0ABD"/>
    <w:rsid w:val="001B7432"/>
    <w:rsid w:val="001B75E4"/>
    <w:rsid w:val="001C4ADA"/>
    <w:rsid w:val="001D2D79"/>
    <w:rsid w:val="001D78AE"/>
    <w:rsid w:val="001F6728"/>
    <w:rsid w:val="001F781F"/>
    <w:rsid w:val="00205E05"/>
    <w:rsid w:val="00215540"/>
    <w:rsid w:val="00236922"/>
    <w:rsid w:val="00284C07"/>
    <w:rsid w:val="00291EA7"/>
    <w:rsid w:val="002B1F00"/>
    <w:rsid w:val="002B6174"/>
    <w:rsid w:val="002C54C6"/>
    <w:rsid w:val="00340059"/>
    <w:rsid w:val="003667C8"/>
    <w:rsid w:val="00417236"/>
    <w:rsid w:val="0041799C"/>
    <w:rsid w:val="00435AE1"/>
    <w:rsid w:val="00442CA6"/>
    <w:rsid w:val="0044468B"/>
    <w:rsid w:val="0044648F"/>
    <w:rsid w:val="00467CB4"/>
    <w:rsid w:val="00470DE1"/>
    <w:rsid w:val="0049194E"/>
    <w:rsid w:val="004C3499"/>
    <w:rsid w:val="004C668B"/>
    <w:rsid w:val="004D414E"/>
    <w:rsid w:val="00501F14"/>
    <w:rsid w:val="005321B5"/>
    <w:rsid w:val="00532A1C"/>
    <w:rsid w:val="00533455"/>
    <w:rsid w:val="005B5A8F"/>
    <w:rsid w:val="005D7DED"/>
    <w:rsid w:val="005F3071"/>
    <w:rsid w:val="00601F15"/>
    <w:rsid w:val="006226EB"/>
    <w:rsid w:val="00632727"/>
    <w:rsid w:val="00687B7D"/>
    <w:rsid w:val="006A0B7E"/>
    <w:rsid w:val="006A45FC"/>
    <w:rsid w:val="006B10A0"/>
    <w:rsid w:val="006B2B5C"/>
    <w:rsid w:val="006D7040"/>
    <w:rsid w:val="00701D14"/>
    <w:rsid w:val="00701FF1"/>
    <w:rsid w:val="00705BE4"/>
    <w:rsid w:val="00712E95"/>
    <w:rsid w:val="007522DE"/>
    <w:rsid w:val="007555B6"/>
    <w:rsid w:val="00780373"/>
    <w:rsid w:val="007D188F"/>
    <w:rsid w:val="00841F4A"/>
    <w:rsid w:val="0086574E"/>
    <w:rsid w:val="008707CA"/>
    <w:rsid w:val="008E0290"/>
    <w:rsid w:val="00903CB3"/>
    <w:rsid w:val="0090503C"/>
    <w:rsid w:val="00930009"/>
    <w:rsid w:val="00954CCC"/>
    <w:rsid w:val="00954F35"/>
    <w:rsid w:val="009550B3"/>
    <w:rsid w:val="009B3EAB"/>
    <w:rsid w:val="009F6CB3"/>
    <w:rsid w:val="00A1276F"/>
    <w:rsid w:val="00A1464E"/>
    <w:rsid w:val="00A30F90"/>
    <w:rsid w:val="00A37972"/>
    <w:rsid w:val="00A40DD4"/>
    <w:rsid w:val="00A50C10"/>
    <w:rsid w:val="00A56439"/>
    <w:rsid w:val="00A715E2"/>
    <w:rsid w:val="00A72E35"/>
    <w:rsid w:val="00A81286"/>
    <w:rsid w:val="00A82542"/>
    <w:rsid w:val="00A8502B"/>
    <w:rsid w:val="00A912BE"/>
    <w:rsid w:val="00AB217A"/>
    <w:rsid w:val="00AB4199"/>
    <w:rsid w:val="00AD0F0E"/>
    <w:rsid w:val="00AD342B"/>
    <w:rsid w:val="00AF2241"/>
    <w:rsid w:val="00B36AE3"/>
    <w:rsid w:val="00B44CFF"/>
    <w:rsid w:val="00B555B7"/>
    <w:rsid w:val="00B65299"/>
    <w:rsid w:val="00B91F5B"/>
    <w:rsid w:val="00B943A0"/>
    <w:rsid w:val="00BB1030"/>
    <w:rsid w:val="00BC1AE1"/>
    <w:rsid w:val="00BC2B85"/>
    <w:rsid w:val="00BD7105"/>
    <w:rsid w:val="00BF63B5"/>
    <w:rsid w:val="00C052A6"/>
    <w:rsid w:val="00C258DA"/>
    <w:rsid w:val="00C30040"/>
    <w:rsid w:val="00C5386D"/>
    <w:rsid w:val="00C56024"/>
    <w:rsid w:val="00C853F4"/>
    <w:rsid w:val="00C91D1D"/>
    <w:rsid w:val="00CB5349"/>
    <w:rsid w:val="00CD50D8"/>
    <w:rsid w:val="00D02E4E"/>
    <w:rsid w:val="00D07919"/>
    <w:rsid w:val="00D319DC"/>
    <w:rsid w:val="00D429F3"/>
    <w:rsid w:val="00D75B4C"/>
    <w:rsid w:val="00D90EF1"/>
    <w:rsid w:val="00DA3E6C"/>
    <w:rsid w:val="00DC7CA5"/>
    <w:rsid w:val="00DF79BB"/>
    <w:rsid w:val="00E03A45"/>
    <w:rsid w:val="00E10678"/>
    <w:rsid w:val="00E459AE"/>
    <w:rsid w:val="00E56A39"/>
    <w:rsid w:val="00E6035A"/>
    <w:rsid w:val="00E61409"/>
    <w:rsid w:val="00E85488"/>
    <w:rsid w:val="00EC79BF"/>
    <w:rsid w:val="00ED4A7D"/>
    <w:rsid w:val="00EF75C8"/>
    <w:rsid w:val="00F029F2"/>
    <w:rsid w:val="00F54660"/>
    <w:rsid w:val="00F62D91"/>
    <w:rsid w:val="00F77C5D"/>
    <w:rsid w:val="00FB36FD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96665"/>
  <w15:chartTrackingRefBased/>
  <w15:docId w15:val="{F903C502-64B5-402C-9666-5FF3F2F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727"/>
  </w:style>
  <w:style w:type="paragraph" w:styleId="Footer">
    <w:name w:val="footer"/>
    <w:basedOn w:val="Normal"/>
    <w:link w:val="Foot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27"/>
  </w:style>
  <w:style w:type="paragraph" w:styleId="ListParagraph">
    <w:name w:val="List Paragraph"/>
    <w:basedOn w:val="Normal"/>
    <w:uiPriority w:val="34"/>
    <w:qFormat/>
    <w:rsid w:val="00501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7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18D1-1886-4330-975D-D245D851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Ben Hursh</cp:lastModifiedBy>
  <cp:revision>8</cp:revision>
  <dcterms:created xsi:type="dcterms:W3CDTF">2022-12-15T16:39:00Z</dcterms:created>
  <dcterms:modified xsi:type="dcterms:W3CDTF">2022-12-15T20:22:00Z</dcterms:modified>
</cp:coreProperties>
</file>