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3" w:type="dxa"/>
        <w:tblLayout w:type="fixed"/>
        <w:tblCellMar>
          <w:left w:w="110" w:type="dxa"/>
          <w:right w:w="110" w:type="dxa"/>
        </w:tblCellMar>
        <w:tblLook w:val="0000" w:firstRow="0" w:lastRow="0" w:firstColumn="0" w:lastColumn="0" w:noHBand="0" w:noVBand="0"/>
      </w:tblPr>
      <w:tblGrid>
        <w:gridCol w:w="4626"/>
        <w:gridCol w:w="4627"/>
      </w:tblGrid>
      <w:tr w:rsidR="00712E95" w14:paraId="2E2DA312" w14:textId="77777777" w:rsidTr="00D210D0">
        <w:trPr>
          <w:cantSplit/>
          <w:trHeight w:val="924"/>
        </w:trPr>
        <w:tc>
          <w:tcPr>
            <w:tcW w:w="9253" w:type="dxa"/>
            <w:gridSpan w:val="2"/>
            <w:tcBorders>
              <w:top w:val="nil"/>
              <w:left w:val="nil"/>
              <w:bottom w:val="nil"/>
              <w:right w:val="nil"/>
            </w:tcBorders>
          </w:tcPr>
          <w:p w14:paraId="61A754D5" w14:textId="2B8EAE60" w:rsidR="00712E95" w:rsidRDefault="00841F4A">
            <w:pPr>
              <w:autoSpaceDE w:val="0"/>
              <w:autoSpaceDN w:val="0"/>
              <w:adjustRightInd w:val="0"/>
              <w:spacing w:before="120" w:after="0" w:line="240" w:lineRule="auto"/>
              <w:jc w:val="center"/>
              <w:rPr>
                <w:rFonts w:ascii="Times New Roman" w:hAnsi="Times New Roman" w:cs="Times New Roman"/>
                <w:b/>
                <w:bCs/>
                <w:sz w:val="24"/>
                <w:szCs w:val="24"/>
              </w:rPr>
            </w:pPr>
            <w:r>
              <w:rPr>
                <w:rFonts w:ascii="Times New Roman" w:hAnsi="Times New Roman" w:cs="Times New Roman"/>
                <w:sz w:val="24"/>
                <w:szCs w:val="24"/>
                <w:lang w:val="en-CA"/>
              </w:rPr>
              <w:fldChar w:fldCharType="begin"/>
            </w:r>
            <w:r>
              <w:rPr>
                <w:rFonts w:ascii="Times New Roman" w:hAnsi="Times New Roman" w:cs="Times New Roman"/>
                <w:sz w:val="24"/>
                <w:szCs w:val="24"/>
                <w:lang w:val="en-CA"/>
              </w:rPr>
              <w:instrText xml:space="preserve"> SEQ CHAPTER \h \r 1</w:instrText>
            </w:r>
            <w:r>
              <w:rPr>
                <w:rFonts w:ascii="Times New Roman" w:hAnsi="Times New Roman" w:cs="Times New Roman"/>
                <w:sz w:val="24"/>
                <w:szCs w:val="24"/>
                <w:lang w:val="en-CA"/>
              </w:rPr>
              <w:fldChar w:fldCharType="end"/>
            </w:r>
            <w:r>
              <w:rPr>
                <w:rFonts w:ascii="Times New Roman" w:hAnsi="Times New Roman" w:cs="Times New Roman"/>
                <w:b/>
                <w:bCs/>
                <w:sz w:val="24"/>
                <w:szCs w:val="24"/>
              </w:rPr>
              <w:t>UNITED STATES BANKRUPTCY COURT</w:t>
            </w:r>
          </w:p>
          <w:p w14:paraId="6B6E63E4" w14:textId="77777777" w:rsidR="00712E95" w:rsidRDefault="00841F4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 THE DISTRICT OF MONTANA</w:t>
            </w:r>
          </w:p>
          <w:p w14:paraId="04FB0CFB" w14:textId="77777777" w:rsidR="00712E95" w:rsidRDefault="00712E95">
            <w:pPr>
              <w:autoSpaceDE w:val="0"/>
              <w:autoSpaceDN w:val="0"/>
              <w:adjustRightInd w:val="0"/>
              <w:spacing w:after="50" w:line="240" w:lineRule="auto"/>
              <w:rPr>
                <w:rFonts w:ascii="Times New Roman" w:hAnsi="Times New Roman" w:cs="Times New Roman"/>
                <w:sz w:val="24"/>
                <w:szCs w:val="24"/>
              </w:rPr>
            </w:pPr>
          </w:p>
        </w:tc>
      </w:tr>
      <w:tr w:rsidR="00712E95" w14:paraId="1D0651C3" w14:textId="77777777" w:rsidTr="00D210D0">
        <w:trPr>
          <w:cantSplit/>
          <w:trHeight w:val="1931"/>
        </w:trPr>
        <w:tc>
          <w:tcPr>
            <w:tcW w:w="4626" w:type="dxa"/>
            <w:tcBorders>
              <w:top w:val="nil"/>
              <w:left w:val="nil"/>
              <w:bottom w:val="single" w:sz="6" w:space="0" w:color="000000"/>
              <w:right w:val="single" w:sz="6" w:space="0" w:color="000000"/>
            </w:tcBorders>
          </w:tcPr>
          <w:p w14:paraId="27D5B19F" w14:textId="77777777" w:rsidR="00712E95" w:rsidRDefault="00841F4A">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In re</w:t>
            </w:r>
          </w:p>
          <w:p w14:paraId="02428523" w14:textId="77777777" w:rsidR="00167221" w:rsidRDefault="00167221">
            <w:pPr>
              <w:autoSpaceDE w:val="0"/>
              <w:autoSpaceDN w:val="0"/>
              <w:adjustRightInd w:val="0"/>
              <w:spacing w:after="0" w:line="240" w:lineRule="auto"/>
              <w:rPr>
                <w:rFonts w:ascii="Times New Roman" w:hAnsi="Times New Roman" w:cs="Times New Roman"/>
                <w:sz w:val="24"/>
                <w:szCs w:val="24"/>
              </w:rPr>
            </w:pPr>
          </w:p>
          <w:p w14:paraId="254A9471" w14:textId="53EEACE7" w:rsidR="00712E95" w:rsidRDefault="007735C7" w:rsidP="00EE6FC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p>
          <w:p w14:paraId="1071BBE2" w14:textId="77777777" w:rsidR="0062106A" w:rsidRDefault="0062106A">
            <w:pPr>
              <w:autoSpaceDE w:val="0"/>
              <w:autoSpaceDN w:val="0"/>
              <w:adjustRightInd w:val="0"/>
              <w:spacing w:after="0" w:line="240" w:lineRule="auto"/>
              <w:ind w:left="840"/>
              <w:rPr>
                <w:rFonts w:ascii="Times New Roman" w:hAnsi="Times New Roman" w:cs="Times New Roman"/>
                <w:sz w:val="24"/>
                <w:szCs w:val="24"/>
              </w:rPr>
            </w:pPr>
          </w:p>
          <w:p w14:paraId="392D7570" w14:textId="3C90C7C6" w:rsidR="00712E95" w:rsidRDefault="00841F4A" w:rsidP="00D2023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Debtor.</w:t>
            </w:r>
          </w:p>
          <w:p w14:paraId="1FFF2C7C" w14:textId="77777777" w:rsidR="00712E95" w:rsidRDefault="00712E95">
            <w:pPr>
              <w:autoSpaceDE w:val="0"/>
              <w:autoSpaceDN w:val="0"/>
              <w:adjustRightInd w:val="0"/>
              <w:spacing w:after="50" w:line="240" w:lineRule="auto"/>
              <w:rPr>
                <w:rFonts w:ascii="Times New Roman" w:hAnsi="Times New Roman" w:cs="Times New Roman"/>
                <w:sz w:val="24"/>
                <w:szCs w:val="24"/>
              </w:rPr>
            </w:pPr>
          </w:p>
        </w:tc>
        <w:tc>
          <w:tcPr>
            <w:tcW w:w="4627" w:type="dxa"/>
            <w:tcBorders>
              <w:top w:val="nil"/>
              <w:left w:val="single" w:sz="6" w:space="0" w:color="000000"/>
              <w:bottom w:val="nil"/>
              <w:right w:val="nil"/>
            </w:tcBorders>
          </w:tcPr>
          <w:p w14:paraId="1B5A444D" w14:textId="77777777" w:rsidR="00712E95" w:rsidRDefault="00712E95">
            <w:pPr>
              <w:autoSpaceDE w:val="0"/>
              <w:autoSpaceDN w:val="0"/>
              <w:adjustRightInd w:val="0"/>
              <w:spacing w:before="120" w:after="0" w:line="240" w:lineRule="auto"/>
              <w:rPr>
                <w:rFonts w:ascii="Times New Roman" w:hAnsi="Times New Roman" w:cs="Times New Roman"/>
                <w:sz w:val="24"/>
                <w:szCs w:val="24"/>
              </w:rPr>
            </w:pPr>
          </w:p>
          <w:p w14:paraId="70FAFABD" w14:textId="77777777" w:rsidR="00712E95" w:rsidRDefault="00712E95">
            <w:pPr>
              <w:autoSpaceDE w:val="0"/>
              <w:autoSpaceDN w:val="0"/>
              <w:adjustRightInd w:val="0"/>
              <w:spacing w:after="0" w:line="240" w:lineRule="auto"/>
              <w:rPr>
                <w:rFonts w:ascii="Times New Roman" w:hAnsi="Times New Roman" w:cs="Times New Roman"/>
                <w:sz w:val="24"/>
                <w:szCs w:val="24"/>
              </w:rPr>
            </w:pPr>
          </w:p>
          <w:p w14:paraId="67720A69" w14:textId="066C031F" w:rsidR="00712E95" w:rsidRDefault="00841F4A">
            <w:pPr>
              <w:autoSpaceDE w:val="0"/>
              <w:autoSpaceDN w:val="0"/>
              <w:adjustRightInd w:val="0"/>
              <w:spacing w:after="50" w:line="240" w:lineRule="auto"/>
              <w:jc w:val="center"/>
              <w:rPr>
                <w:rFonts w:ascii="Times New Roman" w:hAnsi="Times New Roman" w:cs="Times New Roman"/>
                <w:sz w:val="24"/>
                <w:szCs w:val="24"/>
              </w:rPr>
            </w:pPr>
            <w:r>
              <w:rPr>
                <w:rFonts w:ascii="Times New Roman" w:hAnsi="Times New Roman" w:cs="Times New Roman"/>
                <w:sz w:val="24"/>
                <w:szCs w:val="24"/>
              </w:rPr>
              <w:t xml:space="preserve">Case No. </w:t>
            </w:r>
            <w:r w:rsidR="00167221">
              <w:rPr>
                <w:rFonts w:ascii="Times New Roman" w:hAnsi="Times New Roman" w:cs="Times New Roman"/>
                <w:b/>
                <w:sz w:val="24"/>
                <w:szCs w:val="24"/>
              </w:rPr>
              <w:t>-BPH</w:t>
            </w:r>
          </w:p>
        </w:tc>
      </w:tr>
      <w:tr w:rsidR="00712E95" w14:paraId="58B974FD" w14:textId="77777777" w:rsidTr="009801CE">
        <w:trPr>
          <w:cantSplit/>
          <w:trHeight w:val="561"/>
        </w:trPr>
        <w:tc>
          <w:tcPr>
            <w:tcW w:w="9253" w:type="dxa"/>
            <w:gridSpan w:val="2"/>
            <w:tcBorders>
              <w:top w:val="nil"/>
              <w:left w:val="nil"/>
              <w:bottom w:val="nil"/>
              <w:right w:val="nil"/>
            </w:tcBorders>
          </w:tcPr>
          <w:p w14:paraId="167B63BC" w14:textId="77777777" w:rsidR="00712E95" w:rsidRDefault="00712E95">
            <w:pPr>
              <w:autoSpaceDE w:val="0"/>
              <w:autoSpaceDN w:val="0"/>
              <w:adjustRightInd w:val="0"/>
              <w:spacing w:before="120" w:after="0" w:line="240" w:lineRule="auto"/>
              <w:rPr>
                <w:rFonts w:ascii="Times New Roman" w:hAnsi="Times New Roman" w:cs="Times New Roman"/>
                <w:sz w:val="24"/>
                <w:szCs w:val="24"/>
              </w:rPr>
            </w:pPr>
          </w:p>
          <w:p w14:paraId="0E9369E1" w14:textId="0D92AA46" w:rsidR="009801CE" w:rsidRDefault="00841F4A" w:rsidP="009801C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ORDE</w:t>
            </w:r>
            <w:r w:rsidR="009801CE">
              <w:rPr>
                <w:rFonts w:ascii="Times New Roman" w:hAnsi="Times New Roman" w:cs="Times New Roman"/>
                <w:b/>
                <w:bCs/>
                <w:sz w:val="28"/>
                <w:szCs w:val="28"/>
              </w:rPr>
              <w:t>R</w:t>
            </w:r>
            <w:r w:rsidR="00CE7ECB">
              <w:rPr>
                <w:rFonts w:ascii="Times New Roman" w:hAnsi="Times New Roman" w:cs="Times New Roman"/>
                <w:b/>
                <w:bCs/>
                <w:sz w:val="28"/>
                <w:szCs w:val="28"/>
              </w:rPr>
              <w:t xml:space="preserve"> CONFIRMING SUBCHAPTER V PLAN</w:t>
            </w:r>
          </w:p>
          <w:p w14:paraId="1FECC11F" w14:textId="31BBD97D" w:rsidR="009801CE" w:rsidRPr="009801CE" w:rsidRDefault="009801CE" w:rsidP="009801CE">
            <w:pPr>
              <w:autoSpaceDE w:val="0"/>
              <w:autoSpaceDN w:val="0"/>
              <w:adjustRightInd w:val="0"/>
              <w:spacing w:after="0" w:line="240" w:lineRule="auto"/>
              <w:jc w:val="center"/>
              <w:rPr>
                <w:rFonts w:ascii="Times New Roman" w:hAnsi="Times New Roman" w:cs="Times New Roman"/>
                <w:b/>
                <w:bCs/>
                <w:sz w:val="28"/>
                <w:szCs w:val="28"/>
              </w:rPr>
            </w:pPr>
          </w:p>
        </w:tc>
      </w:tr>
    </w:tbl>
    <w:p w14:paraId="193244DF" w14:textId="5AF1C372" w:rsidR="00A9109D" w:rsidRDefault="00CE7ECB" w:rsidP="00A9109D">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r>
      <w:r w:rsidR="00A9109D">
        <w:rPr>
          <w:rFonts w:ascii="Times New Roman" w:hAnsi="Times New Roman" w:cs="Times New Roman"/>
          <w:sz w:val="24"/>
          <w:szCs w:val="24"/>
          <w:lang w:val="en-CA"/>
        </w:rPr>
        <w:t>Debtor filed</w:t>
      </w:r>
      <w:r w:rsidR="00FC46D2">
        <w:rPr>
          <w:rFonts w:ascii="Times New Roman" w:hAnsi="Times New Roman" w:cs="Times New Roman"/>
          <w:sz w:val="24"/>
          <w:szCs w:val="24"/>
          <w:lang w:val="en-CA"/>
        </w:rPr>
        <w:t xml:space="preserve"> a “</w:t>
      </w:r>
      <w:r w:rsidR="00A9109D">
        <w:rPr>
          <w:rFonts w:ascii="Times New Roman" w:hAnsi="Times New Roman" w:cs="Times New Roman"/>
          <w:sz w:val="24"/>
          <w:szCs w:val="24"/>
          <w:lang w:val="en-CA"/>
        </w:rPr>
        <w:t>Plan of Reorganization for Small Business Under Chapter 11</w:t>
      </w:r>
      <w:r w:rsidR="00FC46D2">
        <w:rPr>
          <w:rFonts w:ascii="Times New Roman" w:hAnsi="Times New Roman" w:cs="Times New Roman"/>
          <w:sz w:val="24"/>
          <w:szCs w:val="24"/>
          <w:lang w:val="en-CA"/>
        </w:rPr>
        <w:t>”</w:t>
      </w:r>
      <w:r w:rsidR="00A9109D">
        <w:rPr>
          <w:rFonts w:ascii="Times New Roman" w:hAnsi="Times New Roman" w:cs="Times New Roman"/>
          <w:sz w:val="24"/>
          <w:szCs w:val="24"/>
          <w:lang w:val="en-CA"/>
        </w:rPr>
        <w:t xml:space="preserve"> on </w:t>
      </w:r>
      <w:r w:rsidR="000755AB">
        <w:rPr>
          <w:rFonts w:ascii="Times New Roman" w:hAnsi="Times New Roman" w:cs="Times New Roman"/>
          <w:sz w:val="24"/>
          <w:szCs w:val="24"/>
          <w:lang w:val="en-CA"/>
        </w:rPr>
        <w:t xml:space="preserve">_________, </w:t>
      </w:r>
      <w:r w:rsidR="00A9109D">
        <w:rPr>
          <w:rFonts w:ascii="Times New Roman" w:hAnsi="Times New Roman" w:cs="Times New Roman"/>
          <w:sz w:val="24"/>
          <w:szCs w:val="24"/>
          <w:lang w:val="en-CA"/>
        </w:rPr>
        <w:t xml:space="preserve">at ECF No. </w:t>
      </w:r>
      <w:r w:rsidR="000755AB">
        <w:rPr>
          <w:rFonts w:ascii="Times New Roman" w:hAnsi="Times New Roman" w:cs="Times New Roman"/>
          <w:sz w:val="24"/>
          <w:szCs w:val="24"/>
          <w:lang w:val="en-CA"/>
        </w:rPr>
        <w:t>__</w:t>
      </w:r>
      <w:r w:rsidR="00A9109D">
        <w:rPr>
          <w:rFonts w:ascii="Times New Roman" w:hAnsi="Times New Roman" w:cs="Times New Roman"/>
          <w:sz w:val="24"/>
          <w:szCs w:val="24"/>
          <w:lang w:val="en-CA"/>
        </w:rPr>
        <w:t xml:space="preserve"> (“Plan”). The Plan and a ballot conforming generally to Official Form 314 was served on all creditors, equity security holders, and other parties in interest according to the date fixed by the Court pursuant to Fed. R. </w:t>
      </w:r>
      <w:proofErr w:type="spellStart"/>
      <w:r w:rsidR="00A9109D">
        <w:rPr>
          <w:rFonts w:ascii="Times New Roman" w:hAnsi="Times New Roman" w:cs="Times New Roman"/>
          <w:sz w:val="24"/>
          <w:szCs w:val="24"/>
          <w:lang w:val="en-CA"/>
        </w:rPr>
        <w:t>Bankr</w:t>
      </w:r>
      <w:proofErr w:type="spellEnd"/>
      <w:r w:rsidR="00A9109D">
        <w:rPr>
          <w:rFonts w:ascii="Times New Roman" w:hAnsi="Times New Roman" w:cs="Times New Roman"/>
          <w:sz w:val="24"/>
          <w:szCs w:val="24"/>
          <w:lang w:val="en-CA"/>
        </w:rPr>
        <w:t>. P. 3017.2. The Plan Ballot Summary filed</w:t>
      </w:r>
      <w:r w:rsidR="00703954">
        <w:rPr>
          <w:rFonts w:ascii="Times New Roman" w:hAnsi="Times New Roman" w:cs="Times New Roman"/>
          <w:sz w:val="24"/>
          <w:szCs w:val="24"/>
          <w:lang w:val="en-CA"/>
        </w:rPr>
        <w:t xml:space="preserve"> on ___,</w:t>
      </w:r>
      <w:r w:rsidR="00A9109D">
        <w:rPr>
          <w:rFonts w:ascii="Times New Roman" w:hAnsi="Times New Roman" w:cs="Times New Roman"/>
          <w:sz w:val="24"/>
          <w:szCs w:val="24"/>
          <w:lang w:val="en-CA"/>
        </w:rPr>
        <w:t xml:space="preserve"> at ECF No. </w:t>
      </w:r>
      <w:r w:rsidR="000755AB">
        <w:rPr>
          <w:rFonts w:ascii="Times New Roman" w:hAnsi="Times New Roman" w:cs="Times New Roman"/>
          <w:sz w:val="24"/>
          <w:szCs w:val="24"/>
          <w:lang w:val="en-CA"/>
        </w:rPr>
        <w:t>___</w:t>
      </w:r>
      <w:r w:rsidR="00A9109D">
        <w:rPr>
          <w:rFonts w:ascii="Times New Roman" w:hAnsi="Times New Roman" w:cs="Times New Roman"/>
          <w:sz w:val="24"/>
          <w:szCs w:val="24"/>
          <w:lang w:val="en-CA"/>
        </w:rPr>
        <w:t xml:space="preserve"> indicates that</w:t>
      </w:r>
      <w:r w:rsidR="00114971">
        <w:rPr>
          <w:rFonts w:ascii="Times New Roman" w:hAnsi="Times New Roman" w:cs="Times New Roman"/>
          <w:sz w:val="24"/>
          <w:szCs w:val="24"/>
          <w:lang w:val="en-CA"/>
        </w:rPr>
        <w:t xml:space="preserve"> creditor(s)_______did not vote to accept the Plan</w:t>
      </w:r>
      <w:r w:rsidR="00A9109D">
        <w:rPr>
          <w:rFonts w:ascii="Times New Roman" w:hAnsi="Times New Roman" w:cs="Times New Roman"/>
          <w:sz w:val="24"/>
          <w:szCs w:val="24"/>
          <w:lang w:val="en-CA"/>
        </w:rPr>
        <w:t>.</w:t>
      </w:r>
    </w:p>
    <w:p w14:paraId="3888EA2A" w14:textId="77777777" w:rsidR="00A9109D" w:rsidRDefault="00A9109D" w:rsidP="00A9109D">
      <w:pPr>
        <w:spacing w:after="0" w:line="240" w:lineRule="auto"/>
        <w:rPr>
          <w:rFonts w:ascii="Times New Roman" w:hAnsi="Times New Roman" w:cs="Times New Roman"/>
          <w:sz w:val="24"/>
          <w:szCs w:val="24"/>
          <w:lang w:val="en-CA"/>
        </w:rPr>
      </w:pPr>
    </w:p>
    <w:p w14:paraId="778C2E36" w14:textId="35231AA8" w:rsidR="00A9109D" w:rsidRDefault="00A9109D" w:rsidP="00A9109D">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t>Upon review, the Court concludes that the Plan includes all information required under 11 U.S.C. § 1190(a). The Court also concludes that the Plan meets the applicable requirements of 11 U.S.C. § 1129(a) (other than paragraph</w:t>
      </w:r>
      <w:r w:rsidR="00114971">
        <w:rPr>
          <w:rFonts w:ascii="Times New Roman" w:hAnsi="Times New Roman" w:cs="Times New Roman"/>
          <w:sz w:val="24"/>
          <w:szCs w:val="24"/>
          <w:lang w:val="en-CA"/>
        </w:rPr>
        <w:t>s (8), (10), and</w:t>
      </w:r>
      <w:r>
        <w:rPr>
          <w:rFonts w:ascii="Times New Roman" w:hAnsi="Times New Roman" w:cs="Times New Roman"/>
          <w:sz w:val="24"/>
          <w:szCs w:val="24"/>
          <w:lang w:val="en-CA"/>
        </w:rPr>
        <w:t xml:space="preserve"> (15) of that section). </w:t>
      </w:r>
      <w:r w:rsidR="00114971">
        <w:rPr>
          <w:rFonts w:ascii="Times New Roman" w:hAnsi="Times New Roman" w:cs="Times New Roman"/>
          <w:sz w:val="24"/>
          <w:szCs w:val="24"/>
          <w:lang w:val="en-CA"/>
        </w:rPr>
        <w:t xml:space="preserve">Finally, the Court concludes that the Plan does not discriminate unfairly and is fair and equitable with respect to each class of claims or interests that is impaired under and has not accepted the Plan. </w:t>
      </w:r>
      <w:r>
        <w:rPr>
          <w:rFonts w:ascii="Times New Roman" w:hAnsi="Times New Roman" w:cs="Times New Roman"/>
          <w:sz w:val="24"/>
          <w:szCs w:val="24"/>
          <w:lang w:val="en-CA"/>
        </w:rPr>
        <w:t>Accordingly,</w:t>
      </w:r>
    </w:p>
    <w:p w14:paraId="57D5CF77" w14:textId="77777777" w:rsidR="00A9109D" w:rsidRDefault="00A9109D" w:rsidP="00A9109D">
      <w:pPr>
        <w:spacing w:after="0" w:line="240" w:lineRule="auto"/>
        <w:rPr>
          <w:rFonts w:ascii="Times New Roman" w:hAnsi="Times New Roman" w:cs="Times New Roman"/>
          <w:sz w:val="24"/>
          <w:szCs w:val="24"/>
          <w:lang w:val="en-CA"/>
        </w:rPr>
      </w:pPr>
    </w:p>
    <w:p w14:paraId="40850031" w14:textId="1592B6F9" w:rsidR="00A9109D" w:rsidRDefault="00A9109D" w:rsidP="00A9109D">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t>IT IS ORDERED that pursuant to 11 U.S.C. § 1191(</w:t>
      </w:r>
      <w:r w:rsidR="00114971">
        <w:rPr>
          <w:rFonts w:ascii="Times New Roman" w:hAnsi="Times New Roman" w:cs="Times New Roman"/>
          <w:sz w:val="24"/>
          <w:szCs w:val="24"/>
          <w:lang w:val="en-CA"/>
        </w:rPr>
        <w:t>b</w:t>
      </w:r>
      <w:r>
        <w:rPr>
          <w:rFonts w:ascii="Times New Roman" w:hAnsi="Times New Roman" w:cs="Times New Roman"/>
          <w:sz w:val="24"/>
          <w:szCs w:val="24"/>
          <w:lang w:val="en-CA"/>
        </w:rPr>
        <w:t xml:space="preserve">) the Plan is confirmed.  </w:t>
      </w:r>
    </w:p>
    <w:p w14:paraId="49652A39" w14:textId="77777777" w:rsidR="00A9109D" w:rsidRDefault="00A9109D" w:rsidP="00A9109D">
      <w:pPr>
        <w:spacing w:after="0" w:line="240" w:lineRule="auto"/>
        <w:rPr>
          <w:rFonts w:ascii="Times New Roman" w:hAnsi="Times New Roman" w:cs="Times New Roman"/>
          <w:sz w:val="24"/>
          <w:szCs w:val="24"/>
          <w:lang w:val="en-CA"/>
        </w:rPr>
      </w:pPr>
    </w:p>
    <w:p w14:paraId="0D821656" w14:textId="1339A8D2" w:rsidR="002200F9" w:rsidRDefault="00A9109D" w:rsidP="00A9109D">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t>IT IS FURTHER ORDERED that pursuant to 11 U.S.C. § 11</w:t>
      </w:r>
      <w:r w:rsidR="00114971">
        <w:rPr>
          <w:rFonts w:ascii="Times New Roman" w:hAnsi="Times New Roman" w:cs="Times New Roman"/>
          <w:sz w:val="24"/>
          <w:szCs w:val="24"/>
          <w:lang w:val="en-CA"/>
        </w:rPr>
        <w:t>92,</w:t>
      </w:r>
      <w:r>
        <w:rPr>
          <w:rFonts w:ascii="Times New Roman" w:hAnsi="Times New Roman" w:cs="Times New Roman"/>
          <w:sz w:val="24"/>
          <w:szCs w:val="24"/>
          <w:lang w:val="en-CA"/>
        </w:rPr>
        <w:t xml:space="preserve"> Debtor </w:t>
      </w:r>
      <w:r w:rsidR="00114971">
        <w:rPr>
          <w:rFonts w:ascii="Times New Roman" w:hAnsi="Times New Roman" w:cs="Times New Roman"/>
          <w:sz w:val="24"/>
          <w:szCs w:val="24"/>
          <w:lang w:val="en-CA"/>
        </w:rPr>
        <w:t xml:space="preserve">is entitled to move for </w:t>
      </w:r>
      <w:r>
        <w:rPr>
          <w:rFonts w:ascii="Times New Roman" w:hAnsi="Times New Roman" w:cs="Times New Roman"/>
          <w:sz w:val="24"/>
          <w:szCs w:val="24"/>
          <w:lang w:val="en-CA"/>
        </w:rPr>
        <w:t>a discharge</w:t>
      </w:r>
      <w:r w:rsidR="00114971">
        <w:rPr>
          <w:rFonts w:ascii="Times New Roman" w:hAnsi="Times New Roman" w:cs="Times New Roman"/>
          <w:sz w:val="24"/>
          <w:szCs w:val="24"/>
          <w:lang w:val="en-CA"/>
        </w:rPr>
        <w:t xml:space="preserve"> upon completion of all payments required under the Plan</w:t>
      </w:r>
      <w:r>
        <w:rPr>
          <w:rFonts w:ascii="Times New Roman" w:hAnsi="Times New Roman" w:cs="Times New Roman"/>
          <w:sz w:val="24"/>
          <w:szCs w:val="24"/>
          <w:lang w:val="en-CA"/>
        </w:rPr>
        <w:t>.</w:t>
      </w:r>
    </w:p>
    <w:p w14:paraId="426AB960" w14:textId="77777777" w:rsidR="00CE7ECB" w:rsidRDefault="00CE7ECB" w:rsidP="00CE7ECB">
      <w:pPr>
        <w:spacing w:after="0" w:line="240" w:lineRule="auto"/>
        <w:rPr>
          <w:rFonts w:ascii="TimesNewRomanPSMT" w:hAnsi="TimesNewRomanPSMT" w:cs="TimesNewRomanPSMT"/>
          <w:sz w:val="24"/>
          <w:szCs w:val="24"/>
        </w:rPr>
      </w:pPr>
    </w:p>
    <w:p w14:paraId="70B799B9" w14:textId="68CDC615" w:rsidR="000212A3" w:rsidRPr="00FC7E87" w:rsidRDefault="00D210D0" w:rsidP="00FC7E87">
      <w:pPr>
        <w:spacing w:after="0" w:line="480" w:lineRule="auto"/>
        <w:rPr>
          <w:rFonts w:ascii="TimesNewRomanPSMT" w:hAnsi="TimesNewRomanPSMT" w:cs="TimesNewRomanPSMT"/>
          <w:sz w:val="24"/>
          <w:szCs w:val="24"/>
        </w:rPr>
      </w:pPr>
      <w:r>
        <w:rPr>
          <w:rFonts w:ascii="TimesNewRomanPSMT" w:hAnsi="TimesNewRomanPSMT" w:cs="TimesNewRomanPSMT"/>
          <w:sz w:val="24"/>
          <w:szCs w:val="24"/>
        </w:rPr>
        <w:tab/>
      </w:r>
      <w:r w:rsidR="000212A3">
        <w:rPr>
          <w:rFonts w:ascii="Times New Roman" w:hAnsi="Times New Roman" w:cs="Times New Roman"/>
          <w:sz w:val="24"/>
          <w:szCs w:val="24"/>
        </w:rPr>
        <w:t xml:space="preserve">Dated </w:t>
      </w:r>
      <w:r w:rsidR="000212A3">
        <w:rPr>
          <w:rFonts w:ascii="Times New Roman" w:hAnsi="Times New Roman" w:cs="Times New Roman"/>
          <w:sz w:val="24"/>
          <w:szCs w:val="24"/>
        </w:rPr>
        <w:fldChar w:fldCharType="begin"/>
      </w:r>
      <w:r w:rsidR="000212A3">
        <w:rPr>
          <w:rFonts w:ascii="Times New Roman" w:hAnsi="Times New Roman" w:cs="Times New Roman"/>
          <w:sz w:val="24"/>
          <w:szCs w:val="24"/>
        </w:rPr>
        <w:instrText xml:space="preserve"> DATE \@ "MMMM d, yyyy" </w:instrText>
      </w:r>
      <w:r w:rsidR="000212A3">
        <w:rPr>
          <w:rFonts w:ascii="Times New Roman" w:hAnsi="Times New Roman" w:cs="Times New Roman"/>
          <w:sz w:val="24"/>
          <w:szCs w:val="24"/>
        </w:rPr>
        <w:fldChar w:fldCharType="separate"/>
      </w:r>
      <w:r w:rsidR="00186A72">
        <w:rPr>
          <w:rFonts w:ascii="Times New Roman" w:hAnsi="Times New Roman" w:cs="Times New Roman"/>
          <w:noProof/>
          <w:sz w:val="24"/>
          <w:szCs w:val="24"/>
        </w:rPr>
        <w:t>December 15, 2022</w:t>
      </w:r>
      <w:r w:rsidR="000212A3">
        <w:rPr>
          <w:rFonts w:ascii="Times New Roman" w:hAnsi="Times New Roman" w:cs="Times New Roman"/>
          <w:sz w:val="24"/>
          <w:szCs w:val="24"/>
        </w:rPr>
        <w:fldChar w:fldCharType="end"/>
      </w:r>
      <w:r w:rsidR="000212A3">
        <w:rPr>
          <w:rFonts w:ascii="Times New Roman" w:hAnsi="Times New Roman" w:cs="Times New Roman"/>
          <w:sz w:val="24"/>
          <w:szCs w:val="24"/>
        </w:rPr>
        <w:t xml:space="preserve">. </w:t>
      </w:r>
    </w:p>
    <w:p w14:paraId="3B940E44" w14:textId="2E78BABD" w:rsidR="00841F4A" w:rsidRDefault="00DF1EAF" w:rsidP="00DF1EA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243AD">
        <w:rPr>
          <w:rFonts w:ascii="Times New Roman" w:hAnsi="Times New Roman" w:cs="Times New Roman"/>
          <w:sz w:val="24"/>
          <w:szCs w:val="24"/>
        </w:rPr>
        <w:t xml:space="preserve"> </w:t>
      </w:r>
    </w:p>
    <w:p w14:paraId="5AA70EDA" w14:textId="7F51E5BB" w:rsidR="00EE1AD8" w:rsidRPr="00841F4A" w:rsidRDefault="00EE1AD8" w:rsidP="00841F4A">
      <w:pPr>
        <w:autoSpaceDE w:val="0"/>
        <w:autoSpaceDN w:val="0"/>
        <w:adjustRightInd w:val="0"/>
        <w:spacing w:after="0" w:line="480" w:lineRule="auto"/>
        <w:rPr>
          <w:rFonts w:ascii="Times New Roman" w:hAnsi="Times New Roman" w:cs="Times New Roman"/>
          <w:sz w:val="24"/>
          <w:szCs w:val="24"/>
        </w:rPr>
      </w:pPr>
    </w:p>
    <w:p w14:paraId="79879F0C" w14:textId="77777777" w:rsidR="00EE1AD8" w:rsidRPr="00EE1AD8" w:rsidRDefault="00EE1AD8" w:rsidP="00EE1AD8">
      <w:pPr>
        <w:tabs>
          <w:tab w:val="left" w:pos="1343"/>
        </w:tabs>
      </w:pPr>
    </w:p>
    <w:sectPr w:rsidR="00EE1AD8" w:rsidRPr="00EE1AD8" w:rsidSect="004B0D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6F12" w14:textId="77777777" w:rsidR="00D878A1" w:rsidRDefault="00D878A1" w:rsidP="00632727">
      <w:pPr>
        <w:spacing w:after="0" w:line="240" w:lineRule="auto"/>
      </w:pPr>
      <w:r>
        <w:separator/>
      </w:r>
    </w:p>
  </w:endnote>
  <w:endnote w:type="continuationSeparator" w:id="0">
    <w:p w14:paraId="7BA4EEDD" w14:textId="77777777" w:rsidR="00D878A1" w:rsidRDefault="00D878A1" w:rsidP="0063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90918"/>
      <w:docPartObj>
        <w:docPartGallery w:val="Page Numbers (Bottom of Page)"/>
        <w:docPartUnique/>
      </w:docPartObj>
    </w:sdtPr>
    <w:sdtEndPr>
      <w:rPr>
        <w:rFonts w:ascii="Times New Roman" w:hAnsi="Times New Roman" w:cs="Times New Roman"/>
        <w:noProof/>
        <w:sz w:val="24"/>
        <w:szCs w:val="24"/>
      </w:rPr>
    </w:sdtEndPr>
    <w:sdtContent>
      <w:p w14:paraId="542ECE2C" w14:textId="77777777" w:rsidR="00167221" w:rsidRPr="00EE1AD8" w:rsidRDefault="00167221">
        <w:pPr>
          <w:pStyle w:val="Footer"/>
          <w:jc w:val="center"/>
          <w:rPr>
            <w:rFonts w:ascii="Times New Roman" w:hAnsi="Times New Roman" w:cs="Times New Roman"/>
            <w:sz w:val="24"/>
            <w:szCs w:val="24"/>
          </w:rPr>
        </w:pPr>
        <w:r w:rsidRPr="00EE1AD8">
          <w:rPr>
            <w:rFonts w:ascii="Times New Roman" w:hAnsi="Times New Roman" w:cs="Times New Roman"/>
            <w:sz w:val="24"/>
            <w:szCs w:val="24"/>
          </w:rPr>
          <w:fldChar w:fldCharType="begin"/>
        </w:r>
        <w:r w:rsidRPr="00EE1AD8">
          <w:rPr>
            <w:rFonts w:ascii="Times New Roman" w:hAnsi="Times New Roman" w:cs="Times New Roman"/>
            <w:sz w:val="24"/>
            <w:szCs w:val="24"/>
          </w:rPr>
          <w:instrText xml:space="preserve"> PAGE   \* MERGEFORMAT </w:instrText>
        </w:r>
        <w:r w:rsidRPr="00EE1AD8">
          <w:rPr>
            <w:rFonts w:ascii="Times New Roman" w:hAnsi="Times New Roman" w:cs="Times New Roman"/>
            <w:sz w:val="24"/>
            <w:szCs w:val="24"/>
          </w:rPr>
          <w:fldChar w:fldCharType="separate"/>
        </w:r>
        <w:r w:rsidRPr="00EE1AD8">
          <w:rPr>
            <w:rFonts w:ascii="Times New Roman" w:hAnsi="Times New Roman" w:cs="Times New Roman"/>
            <w:noProof/>
            <w:sz w:val="24"/>
            <w:szCs w:val="24"/>
          </w:rPr>
          <w:t>1</w:t>
        </w:r>
        <w:r w:rsidRPr="00EE1AD8">
          <w:rPr>
            <w:rFonts w:ascii="Times New Roman" w:hAnsi="Times New Roman" w:cs="Times New Roman"/>
            <w:noProof/>
            <w:sz w:val="24"/>
            <w:szCs w:val="24"/>
          </w:rPr>
          <w:fldChar w:fldCharType="end"/>
        </w:r>
      </w:p>
    </w:sdtContent>
  </w:sdt>
  <w:p w14:paraId="22A83E89" w14:textId="77777777" w:rsidR="00167221" w:rsidRDefault="0016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7328" w14:textId="77777777" w:rsidR="00D878A1" w:rsidRDefault="00D878A1" w:rsidP="00632727">
      <w:pPr>
        <w:spacing w:after="0" w:line="240" w:lineRule="auto"/>
      </w:pPr>
      <w:r>
        <w:separator/>
      </w:r>
    </w:p>
  </w:footnote>
  <w:footnote w:type="continuationSeparator" w:id="0">
    <w:p w14:paraId="35542FA2" w14:textId="77777777" w:rsidR="00D878A1" w:rsidRDefault="00D878A1" w:rsidP="006327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5D"/>
    <w:rsid w:val="00015267"/>
    <w:rsid w:val="000212A3"/>
    <w:rsid w:val="00052BA6"/>
    <w:rsid w:val="000742DE"/>
    <w:rsid w:val="000755AB"/>
    <w:rsid w:val="00090A05"/>
    <w:rsid w:val="000D2F9C"/>
    <w:rsid w:val="000E55B2"/>
    <w:rsid w:val="00114971"/>
    <w:rsid w:val="00167221"/>
    <w:rsid w:val="0017578F"/>
    <w:rsid w:val="00186A72"/>
    <w:rsid w:val="00187807"/>
    <w:rsid w:val="001F340C"/>
    <w:rsid w:val="00211B2C"/>
    <w:rsid w:val="00215540"/>
    <w:rsid w:val="002200F9"/>
    <w:rsid w:val="00236922"/>
    <w:rsid w:val="00286ED3"/>
    <w:rsid w:val="002B6174"/>
    <w:rsid w:val="003C207F"/>
    <w:rsid w:val="003C4A4A"/>
    <w:rsid w:val="0047241F"/>
    <w:rsid w:val="00482C1A"/>
    <w:rsid w:val="004B0D0E"/>
    <w:rsid w:val="00520F67"/>
    <w:rsid w:val="005F33D2"/>
    <w:rsid w:val="00607CF2"/>
    <w:rsid w:val="006101BE"/>
    <w:rsid w:val="00614D34"/>
    <w:rsid w:val="0062106A"/>
    <w:rsid w:val="00623FF1"/>
    <w:rsid w:val="00632727"/>
    <w:rsid w:val="00672E82"/>
    <w:rsid w:val="00677A57"/>
    <w:rsid w:val="006B2B5C"/>
    <w:rsid w:val="006B67C2"/>
    <w:rsid w:val="006D7040"/>
    <w:rsid w:val="00703954"/>
    <w:rsid w:val="00712E95"/>
    <w:rsid w:val="00715A25"/>
    <w:rsid w:val="00753950"/>
    <w:rsid w:val="007735C7"/>
    <w:rsid w:val="00777E94"/>
    <w:rsid w:val="007B39DE"/>
    <w:rsid w:val="007F1475"/>
    <w:rsid w:val="00840F19"/>
    <w:rsid w:val="00841F4A"/>
    <w:rsid w:val="00864B0A"/>
    <w:rsid w:val="008832A2"/>
    <w:rsid w:val="0094231A"/>
    <w:rsid w:val="009801CE"/>
    <w:rsid w:val="00A9109D"/>
    <w:rsid w:val="00AF1506"/>
    <w:rsid w:val="00B06AB6"/>
    <w:rsid w:val="00BC2B85"/>
    <w:rsid w:val="00C5386D"/>
    <w:rsid w:val="00C64EB0"/>
    <w:rsid w:val="00C82A02"/>
    <w:rsid w:val="00C9132C"/>
    <w:rsid w:val="00C92A7F"/>
    <w:rsid w:val="00CA55DA"/>
    <w:rsid w:val="00CB351C"/>
    <w:rsid w:val="00CE7ECB"/>
    <w:rsid w:val="00D14277"/>
    <w:rsid w:val="00D20237"/>
    <w:rsid w:val="00D210D0"/>
    <w:rsid w:val="00D70000"/>
    <w:rsid w:val="00D75B4C"/>
    <w:rsid w:val="00D878A1"/>
    <w:rsid w:val="00D90EF1"/>
    <w:rsid w:val="00DD3510"/>
    <w:rsid w:val="00DE07C1"/>
    <w:rsid w:val="00DF1EAF"/>
    <w:rsid w:val="00E03A45"/>
    <w:rsid w:val="00E10E4C"/>
    <w:rsid w:val="00E14D08"/>
    <w:rsid w:val="00E21C87"/>
    <w:rsid w:val="00E56A39"/>
    <w:rsid w:val="00EE114A"/>
    <w:rsid w:val="00EE1AD8"/>
    <w:rsid w:val="00EE6FCB"/>
    <w:rsid w:val="00F105C7"/>
    <w:rsid w:val="00F243AD"/>
    <w:rsid w:val="00F77C5D"/>
    <w:rsid w:val="00FC46D2"/>
    <w:rsid w:val="00FC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8535"/>
  <w15:chartTrackingRefBased/>
  <w15:docId w15:val="{F903C502-64B5-402C-9666-5FF3F2F3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727"/>
  </w:style>
  <w:style w:type="paragraph" w:styleId="Footer">
    <w:name w:val="footer"/>
    <w:basedOn w:val="Normal"/>
    <w:link w:val="FooterChar"/>
    <w:uiPriority w:val="99"/>
    <w:unhideWhenUsed/>
    <w:rsid w:val="00632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727"/>
  </w:style>
  <w:style w:type="paragraph" w:styleId="BalloonText">
    <w:name w:val="Balloon Text"/>
    <w:basedOn w:val="Normal"/>
    <w:link w:val="BalloonTextChar"/>
    <w:uiPriority w:val="99"/>
    <w:semiHidden/>
    <w:unhideWhenUsed/>
    <w:rsid w:val="000E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Reopen Chapter 7</vt:lpstr>
    </vt:vector>
  </TitlesOfParts>
  <Company>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Reopen Chapter 7</dc:title>
  <dc:subject>
  </dc:subject>
  <dc:creator>Kelli Harrington</dc:creator>
  <cp:keywords>
  </cp:keywords>
  <dc:description>Reopen Chapter 7</dc:description>
  <cp:lastModifiedBy>Ben Hursh</cp:lastModifiedBy>
  <cp:revision>5</cp:revision>
  <cp:lastPrinted>2020-12-23T16:00:00Z</cp:lastPrinted>
  <dcterms:created xsi:type="dcterms:W3CDTF">2022-12-15T18:33:00Z</dcterms:created>
  <dcterms:modified xsi:type="dcterms:W3CDTF">2022-12-15T20:16:00Z</dcterms:modified>
</cp:coreProperties>
</file>